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drawing>
          <wp:inline xmlns:a="http://schemas.openxmlformats.org/drawingml/2006/main" xmlns:pic="http://schemas.openxmlformats.org/drawingml/2006/picture">
            <wp:extent cx="828000" cy="1211246"/>
            <wp:docPr id="1" name="Picture 1" title="Javier Marín Pérez" descr="Retrato profesional de Javier Marín Pérez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javier-portrait-hero-875-jpe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121124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Javier Marín Pérez</w:t>
      </w:r>
    </w:p>
    <w:p>
      <w:pPr>
        <w:spacing w:after="20"/>
      </w:pPr>
      <w:r>
        <w:rPr>
          <w:rFonts w:ascii="Arial" w:hAnsi="Arial"/>
          <w:b/>
          <w:color w:val="006D77"/>
          <w:sz w:val="22"/>
        </w:rPr>
        <w:t>Responsable Técnico de Ingeniería | Redes y Telecomunicaciones</w:t>
      </w:r>
    </w:p>
    <w:p>
      <w:pPr>
        <w:pStyle w:val="CVMetadata"/>
      </w:pPr>
      <w:r>
        <w:t>Coordinador Técnico de Ingeniería · Segorbe</w:t>
      </w:r>
    </w:p>
    <w:p>
      <w:pPr>
        <w:pStyle w:val="CVMetadata"/>
        <w:pBdr>
          <w:bottom w:val="single" w:sz="12" w:space="5" w:color="10202A"/>
        </w:pBdr>
      </w:pPr>
      <w:hyperlink r:id="rId10">
        <w:r>
          <w:rPr>
            <w:color w:val="006D77"/>
            <w:u w:val="single"/>
          </w:rPr>
          <w:t>javi3rsgb@hotmail.es</w:t>
        </w:r>
      </w:hyperlink>
      <w:r>
        <w:t xml:space="preserve"> · </w:t>
      </w:r>
      <w:hyperlink r:id="rId11">
        <w:r>
          <w:rPr>
            <w:color w:val="006D77"/>
            <w:u w:val="single"/>
          </w:rPr>
          <w:t>LinkedIn</w:t>
        </w:r>
      </w:hyperlink>
    </w:p>
    <w:p>
      <w:pPr>
        <w:pStyle w:val="Heading1"/>
        <w:pBdr>
          <w:bottom w:val="single" w:sz="8" w:space="5" w:color="006D77"/>
        </w:pBdr>
      </w:pPr>
      <w:r>
        <w:t>PERFIL</w:t>
      </w:r>
    </w:p>
    <w:p>
      <w:r>
        <w:t>Profesional de redes y telecomunicaciones con 7 años de experiencia declarados. Define soluciones de red, valida equipamiento, automatiza tareas repetitivas y documenta mejoras. Actúa como referente técnico y formador sin responsabilidad jerárquica.</w:t>
      </w:r>
    </w:p>
    <w:p>
      <w:pPr>
        <w:pStyle w:val="Heading1"/>
        <w:pBdr>
          <w:bottom w:val="single" w:sz="8" w:space="5" w:color="006D77"/>
        </w:pBdr>
      </w:pPr>
      <w:r>
        <w:t>EXPERIENCIA</w:t>
      </w:r>
    </w:p>
    <w:p>
      <w:pPr>
        <w:pStyle w:val="Heading2"/>
      </w:pPr>
      <w:r>
        <w:t>Coordinador Técnico de Ingeniería · NETHITS IT SOLUTIONS SL</w:t>
      </w:r>
    </w:p>
    <w:p>
      <w:pPr>
        <w:pStyle w:val="CVMetadata"/>
      </w:pPr>
      <w:r>
        <w:t>Mar 2020 — actualidad · Albal · híbrido</w:t>
      </w:r>
    </w:p>
    <w:p>
      <w:pPr>
        <w:pStyle w:val="ListBullet"/>
        <w:spacing w:after="28" w:line="250" w:lineRule="auto"/>
        <w:ind w:left="259" w:hanging="187"/>
      </w:pPr>
      <w:r>
        <w:rPr>
          <w:rFonts w:ascii="Arial" w:hAnsi="Arial"/>
          <w:sz w:val="17"/>
        </w:rPr>
        <w:t>Planificación, configuración, revisión y documentación de proyectos de red; entrega de memorias técnicas.</w:t>
      </w:r>
    </w:p>
    <w:p>
      <w:pPr>
        <w:pStyle w:val="ListBullet"/>
        <w:spacing w:after="28" w:line="250" w:lineRule="auto"/>
        <w:ind w:left="259" w:hanging="187"/>
      </w:pPr>
      <w:r>
        <w:rPr>
          <w:rFonts w:ascii="Arial" w:hAnsi="Arial"/>
          <w:sz w:val="17"/>
        </w:rPr>
        <w:t>Automatización de tareas repetitivas, propuestas de mejora y validación de equipamiento mediante pruebas.</w:t>
      </w:r>
    </w:p>
    <w:p>
      <w:pPr>
        <w:pStyle w:val="ListBullet"/>
        <w:spacing w:after="28" w:line="250" w:lineRule="auto"/>
        <w:ind w:left="259" w:hanging="187"/>
      </w:pPr>
      <w:r>
        <w:rPr>
          <w:rFonts w:ascii="Arial" w:hAnsi="Arial"/>
          <w:sz w:val="17"/>
        </w:rPr>
        <w:t>Referencia técnica y formación para cuatro técnicos, sin gestión jerárquica, priorización ni reparto de trabajo.</w:t>
      </w:r>
    </w:p>
    <w:p>
      <w:pPr>
        <w:pStyle w:val="ListBullet"/>
        <w:spacing w:after="28" w:line="250" w:lineRule="auto"/>
        <w:ind w:left="259" w:hanging="187"/>
      </w:pPr>
      <w:r>
        <w:rPr>
          <w:rFonts w:ascii="Arial" w:hAnsi="Arial"/>
          <w:sz w:val="17"/>
        </w:rPr>
        <w:t>Interlocución con clientes, proveedores y dirección; coordinación transversal con ingeniería, operaciones y soporte.</w:t>
      </w:r>
    </w:p>
    <w:p>
      <w:pPr>
        <w:pStyle w:val="ListBullet"/>
        <w:spacing w:after="28" w:line="250" w:lineRule="auto"/>
        <w:ind w:left="259" w:hanging="187"/>
      </w:pPr>
      <w:r>
        <w:rPr>
          <w:rFonts w:ascii="Arial" w:hAnsi="Arial"/>
          <w:sz w:val="17"/>
        </w:rPr>
        <w:t>Trabajo con LAN, WAN, WLAN, SD-WAN, routing, switching y Wi-Fi empresarial en hospitality, centros educativos y empresas.</w:t>
      </w:r>
    </w:p>
    <w:p>
      <w:pPr>
        <w:pStyle w:val="Heading2"/>
      </w:pPr>
      <w:r>
        <w:t>Gerente B de Comunicaciones · Mercadona</w:t>
      </w:r>
    </w:p>
    <w:p>
      <w:pPr>
        <w:pStyle w:val="CVMetadata"/>
      </w:pPr>
      <w:r>
        <w:t>May 2019 — Dic 2019 · Paterna · presencial</w:t>
      </w:r>
    </w:p>
    <w:p>
      <w:pPr>
        <w:pStyle w:val="ListBullet"/>
        <w:spacing w:after="28" w:line="250" w:lineRule="auto"/>
        <w:ind w:left="259" w:hanging="187"/>
      </w:pPr>
      <w:r>
        <w:rPr>
          <w:rFonts w:ascii="Arial" w:hAnsi="Arial"/>
          <w:sz w:val="17"/>
        </w:rPr>
        <w:t>Resolución de incidencias para cliente interno en redes inalámbricas, routing y switching con Cisco y Aruba.</w:t>
      </w:r>
    </w:p>
    <w:p>
      <w:pPr>
        <w:pStyle w:val="ListBullet"/>
        <w:spacing w:after="28" w:line="250" w:lineRule="auto"/>
        <w:ind w:left="259" w:hanging="187"/>
      </w:pPr>
      <w:r>
        <w:rPr>
          <w:rFonts w:ascii="Arial" w:hAnsi="Arial"/>
          <w:sz w:val="17"/>
        </w:rPr>
        <w:t>Uso de Jira y Nmap en un puesto sin coordinación de personas.</w:t>
      </w:r>
    </w:p>
    <w:p>
      <w:pPr>
        <w:pStyle w:val="Heading1"/>
        <w:pBdr>
          <w:bottom w:val="single" w:sz="8" w:space="5" w:color="006D77"/>
        </w:pBdr>
      </w:pPr>
      <w:r>
        <w:t>CAPACIDADES</w:t>
      </w:r>
    </w:p>
    <w:p>
      <w:pPr>
        <w:pStyle w:val="ListBullet"/>
        <w:spacing w:after="28" w:line="250" w:lineRule="auto"/>
        <w:ind w:left="259" w:hanging="187"/>
      </w:pPr>
      <w:r>
        <w:rPr>
          <w:rFonts w:ascii="Arial" w:hAnsi="Arial"/>
          <w:sz w:val="17"/>
        </w:rPr>
        <w:t>LAN, WAN, WLAN y SD-WAN · Routing y switching · Wi-Fi empresarial</w:t>
      </w:r>
    </w:p>
    <w:p>
      <w:pPr>
        <w:pStyle w:val="ListBullet"/>
        <w:spacing w:after="28" w:line="250" w:lineRule="auto"/>
        <w:ind w:left="259" w:hanging="187"/>
      </w:pPr>
      <w:r>
        <w:rPr>
          <w:rFonts w:ascii="Arial" w:hAnsi="Arial"/>
          <w:sz w:val="17"/>
        </w:rPr>
        <w:t>Fibra y cableado estructurado · Firewalls · VPN · Alta disponibilidad</w:t>
      </w:r>
    </w:p>
    <w:p>
      <w:pPr>
        <w:pStyle w:val="ListBullet"/>
        <w:spacing w:after="28" w:line="250" w:lineRule="auto"/>
        <w:ind w:left="259" w:hanging="187"/>
      </w:pPr>
      <w:r>
        <w:rPr>
          <w:rFonts w:ascii="Arial" w:hAnsi="Arial"/>
          <w:sz w:val="17"/>
        </w:rPr>
        <w:t>Diagnóstico de incidencias · Capacidad y rendimiento · Documentación</w:t>
      </w:r>
    </w:p>
    <w:p>
      <w:pPr>
        <w:pStyle w:val="ListBullet"/>
        <w:spacing w:after="28" w:line="250" w:lineRule="auto"/>
        <w:ind w:left="259" w:hanging="187"/>
      </w:pPr>
      <w:r>
        <w:rPr>
          <w:rFonts w:ascii="Arial" w:hAnsi="Arial"/>
          <w:sz w:val="17"/>
        </w:rPr>
        <w:t>Monitorización · Telefonía IP · Automatización · Virtualización · Backups</w:t>
      </w:r>
    </w:p>
    <w:p>
      <w:pPr>
        <w:pStyle w:val="Heading1"/>
        <w:pBdr>
          <w:bottom w:val="single" w:sz="8" w:space="5" w:color="006D77"/>
        </w:pBdr>
      </w:pPr>
      <w:r>
        <w:t>TECNOLOGÍAS Y HERRAMIENTAS</w:t>
      </w:r>
    </w:p>
    <w:p>
      <w:r>
        <w:t>Cisco, Juniper, Ruckus, Zyxel, Aruba, Fortinet, Palo Alto, Huawei, MikroTik, Ekahau, Zabbix, PRTG, Jira, Visio, NetBox y n8n.</w:t>
      </w:r>
    </w:p>
    <w:p>
      <w:pPr>
        <w:pStyle w:val="Heading1"/>
        <w:pBdr>
          <w:bottom w:val="single" w:sz="8" w:space="5" w:color="006D77"/>
        </w:pBdr>
      </w:pPr>
      <w:r>
        <w:t>FORMACIÓN</w:t>
      </w:r>
    </w:p>
    <w:p>
      <w:pPr>
        <w:pStyle w:val="ListBullet"/>
        <w:spacing w:after="28" w:line="250" w:lineRule="auto"/>
        <w:ind w:left="259" w:hanging="187"/>
      </w:pPr>
      <w:r>
        <w:rPr>
          <w:rFonts w:ascii="Arial" w:hAnsi="Arial"/>
          <w:sz w:val="17"/>
        </w:rPr>
        <w:t>Grado en Ingeniería Informática · Tecnologías de la Información — UPV, Sep 2014–Jul 2018. TFG: Análisis de prestaciones del protocolo HTTP/2.</w:t>
      </w:r>
    </w:p>
    <w:p>
      <w:pPr>
        <w:pStyle w:val="ListBullet"/>
        <w:spacing w:after="28" w:line="250" w:lineRule="auto"/>
        <w:ind w:left="259" w:hanging="187"/>
      </w:pPr>
      <w:r>
        <w:rPr>
          <w:rFonts w:ascii="Arial" w:hAnsi="Arial"/>
          <w:sz w:val="17"/>
        </w:rPr>
        <w:t>Máster Propio en Encaminamiento, Conmutación, Resolución de Problemas y Optimización de Redes de Datos (CCNP) — Universidad de Valencia, 2018–2019.</w:t>
      </w:r>
    </w:p>
    <w:p>
      <w:pPr>
        <w:pStyle w:val="Heading1"/>
        <w:pBdr>
          <w:bottom w:val="single" w:sz="8" w:space="5" w:color="006D77"/>
        </w:pBdr>
      </w:pPr>
      <w:r>
        <w:t>IDIOMAS</w:t>
      </w:r>
    </w:p>
    <w:p>
      <w:r>
        <w:t>Castellano nativo · Valenciano alto · Inglés B2 con uso técnico diario.</w:t>
      </w:r>
    </w:p>
    <w:p>
      <w:pPr>
        <w:spacing w:before="100"/>
        <w:jc w:val="right"/>
      </w:pPr>
      <w:r>
        <w:rPr>
          <w:rFonts w:ascii="Arial" w:hAnsi="Arial"/>
          <w:i/>
          <w:color w:val="52636C"/>
          <w:sz w:val="17"/>
        </w:rPr>
        <w:t>Referencias disponibles bajo solicitud</w:t>
      </w:r>
    </w:p>
    <w:sectPr>
      <w:pgSz w:w="11906" w:h="16838"/>
      <w:pgMar w:top="624" w:right="737" w:bottom="56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50" w:line="259" w:lineRule="auto"/>
    </w:pPr>
    <w:rPr>
      <w:rFonts w:ascii="Arial" w:hAnsi="Arial"/>
      <w:color w:val="10202A"/>
      <w:sz w:val="18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10" w:after="50"/>
      <w:outlineLvl w:val="0"/>
    </w:pPr>
    <w:rPr>
      <w:rFonts w:asciiTheme="majorHAnsi" w:eastAsiaTheme="majorEastAsia" w:hAnsiTheme="majorHAnsi" w:cstheme="majorBidi" w:ascii="Arial" w:hAnsi="Arial"/>
      <w:b/>
      <w:bCs/>
      <w:color w:val="006D77"/>
      <w:sz w:val="23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60" w:after="30"/>
      <w:outlineLvl w:val="1"/>
    </w:pPr>
    <w:rPr>
      <w:rFonts w:asciiTheme="majorHAnsi" w:eastAsiaTheme="majorEastAsia" w:hAnsiTheme="majorHAnsi" w:cstheme="majorBidi" w:ascii="Arial" w:hAnsi="Arial"/>
      <w:b/>
      <w:bCs/>
      <w:color w:val="006D77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10202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Metadata">
    <w:name w:val="CV Metadata"/>
    <w:basedOn w:val="Normal"/>
    <w:pPr>
      <w:spacing w:after="20"/>
    </w:pPr>
    <w:rPr>
      <w:rFonts w:ascii="Arial" w:hAnsi="Arial"/>
      <w:color w:val="52636C"/>
      <w:sz w:val="1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hyperlink" Target="mailto:javi3rsgb@hotmail.es" TargetMode="External"/><Relationship Id="rId11" Type="http://schemas.openxmlformats.org/officeDocument/2006/relationships/hyperlink" Target="https://www.linkedin.com/in/javier-mar%C3%ADn-p%C3%A9rez-17033018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de Javier Marín Pérez</dc:title>
  <dc:subject>Professional curriculum vitae</dc:subject>
  <dc:creator/>
  <cp:keywords>networks; telecommunications; engineering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